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95E6" w14:textId="77777777" w:rsidR="00B669E9" w:rsidRPr="00B669E9" w:rsidRDefault="00B669E9" w:rsidP="00B669E9">
      <w:pPr>
        <w:spacing w:after="525" w:line="240" w:lineRule="auto"/>
        <w:textAlignment w:val="baseline"/>
        <w:outlineLvl w:val="1"/>
        <w:rPr>
          <w:rFonts w:ascii="dosis" w:eastAsia="Times New Roman" w:hAnsi="dosis" w:cs="Times New Roman"/>
          <w:caps/>
          <w:color w:val="002D86"/>
          <w:sz w:val="36"/>
          <w:szCs w:val="36"/>
          <w:lang w:eastAsia="pl-PL"/>
        </w:rPr>
      </w:pPr>
      <w:r w:rsidRPr="00B669E9">
        <w:rPr>
          <w:rFonts w:ascii="dosis" w:eastAsia="Times New Roman" w:hAnsi="dosis" w:cs="Times New Roman"/>
          <w:caps/>
          <w:color w:val="002D86"/>
          <w:sz w:val="36"/>
          <w:szCs w:val="36"/>
          <w:lang w:eastAsia="pl-PL"/>
        </w:rPr>
        <w:t>KLUCZOWE DANE</w:t>
      </w:r>
    </w:p>
    <w:p w14:paraId="1AAFBB46" w14:textId="03F06FAB" w:rsidR="00B669E9" w:rsidRDefault="004F3DFA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realizacja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: 20</w:t>
      </w:r>
      <w:r w:rsidR="00BA0CA4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1</w:t>
      </w:r>
      <w:r w:rsidR="00365814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9</w:t>
      </w:r>
      <w:r w:rsidR="00005BC4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 </w:t>
      </w:r>
    </w:p>
    <w:p w14:paraId="5457DBA7" w14:textId="3336899E" w:rsidR="00CD33FB" w:rsidRDefault="00B669E9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 w:rsidRPr="00B669E9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INWESTOR</w:t>
      </w:r>
      <w:r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: </w:t>
      </w:r>
      <w:r w:rsidR="0039727C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yuniversal development sp. z o.o.</w:t>
      </w:r>
    </w:p>
    <w:p w14:paraId="4D575C37" w14:textId="064363B8" w:rsidR="00B669E9" w:rsidRPr="00B669E9" w:rsidRDefault="00CD33FB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 w:rsidRPr="00CD33FB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lang w:eastAsia="pl-PL"/>
        </w:rPr>
        <w:t>GENERALNY WYKONAWCA:</w:t>
      </w:r>
      <w:r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 </w:t>
      </w:r>
      <w:r w:rsidR="0039727C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totalbud s.a.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br/>
      </w:r>
      <w:r w:rsidR="00B669E9" w:rsidRPr="00B669E9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ARCHITEKCI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: </w:t>
      </w:r>
      <w:r w:rsidR="00005BC4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B</w:t>
      </w:r>
      <w:r w:rsidR="0039727C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iuro projektów kazimierski i ryba</w:t>
      </w:r>
      <w:r w:rsidR="00005BC4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 sp. </w:t>
      </w:r>
      <w:r w:rsidR="0039727C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j.</w:t>
      </w:r>
      <w:r w:rsidR="00B669E9"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br/>
      </w:r>
    </w:p>
    <w:p w14:paraId="5EBBAC33" w14:textId="77777777" w:rsidR="00B669E9" w:rsidRDefault="00B669E9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color w:val="F15A22"/>
          <w:sz w:val="18"/>
          <w:szCs w:val="18"/>
          <w:lang w:eastAsia="pl-PL"/>
        </w:rPr>
      </w:pPr>
    </w:p>
    <w:p w14:paraId="2B7984A5" w14:textId="3EA9D81B" w:rsidR="00B669E9" w:rsidRPr="00BA0CA4" w:rsidRDefault="00B669E9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color w:val="002060"/>
          <w:sz w:val="18"/>
          <w:szCs w:val="18"/>
          <w:lang w:eastAsia="pl-PL"/>
        </w:rPr>
      </w:pPr>
      <w:r w:rsidRPr="00B669E9">
        <w:rPr>
          <w:rFonts w:ascii="dosis" w:eastAsia="Times New Roman" w:hAnsi="dosis" w:cs="Times New Roman"/>
          <w:b/>
          <w:bCs/>
          <w:caps/>
          <w:color w:val="002060"/>
          <w:sz w:val="18"/>
          <w:szCs w:val="18"/>
          <w:lang w:eastAsia="pl-PL"/>
        </w:rPr>
        <w:t>PARAMETRY OBIEKTU:</w:t>
      </w:r>
    </w:p>
    <w:p w14:paraId="14D4496C" w14:textId="6B0E3A30" w:rsidR="00BA0CA4" w:rsidRDefault="00BA0CA4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color w:val="F15A22"/>
          <w:sz w:val="18"/>
          <w:szCs w:val="18"/>
          <w:lang w:eastAsia="pl-PL"/>
        </w:rPr>
      </w:pPr>
    </w:p>
    <w:p w14:paraId="1BDB23B9" w14:textId="73CDC272" w:rsidR="00CD33FB" w:rsidRPr="00CD33FB" w:rsidRDefault="00CD33FB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</w:pPr>
      <w:r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>RODZAJ MIEJSC PARKINGOWYCH</w:t>
      </w:r>
      <w:r w:rsidRPr="00BA0CA4"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 xml:space="preserve">: </w:t>
      </w:r>
      <w:r>
        <w:rPr>
          <w:rFonts w:ascii="dosis" w:eastAsia="Times New Roman" w:hAnsi="dosis" w:cs="Times New Roman"/>
          <w:caps/>
          <w:sz w:val="18"/>
          <w:szCs w:val="18"/>
          <w:lang w:eastAsia="pl-PL"/>
        </w:rPr>
        <w:t>ZALEŻNE RODZINNE</w:t>
      </w:r>
    </w:p>
    <w:p w14:paraId="5C699D6A" w14:textId="62553633" w:rsidR="00BA0CA4" w:rsidRPr="00B669E9" w:rsidRDefault="00BA0CA4" w:rsidP="00B669E9">
      <w:pPr>
        <w:spacing w:after="0" w:line="240" w:lineRule="auto"/>
        <w:textAlignment w:val="baseline"/>
        <w:outlineLvl w:val="2"/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</w:pPr>
      <w:r w:rsidRPr="00BA0CA4">
        <w:rPr>
          <w:rFonts w:ascii="dosis" w:eastAsia="Times New Roman" w:hAnsi="dosis" w:cs="Times New Roman"/>
          <w:b/>
          <w:bCs/>
          <w:caps/>
          <w:sz w:val="18"/>
          <w:szCs w:val="18"/>
          <w:lang w:eastAsia="pl-PL"/>
        </w:rPr>
        <w:t xml:space="preserve">SYSTEM PARKINGOWY: </w:t>
      </w:r>
      <w:r w:rsidRPr="00BA0CA4">
        <w:rPr>
          <w:rFonts w:ascii="dosis" w:eastAsia="Times New Roman" w:hAnsi="dosis" w:cs="Times New Roman"/>
          <w:caps/>
          <w:sz w:val="18"/>
          <w:szCs w:val="18"/>
          <w:lang w:eastAsia="pl-PL"/>
        </w:rPr>
        <w:t>METAPARK Z 2000</w:t>
      </w:r>
    </w:p>
    <w:p w14:paraId="6FE27F89" w14:textId="7DA3F196" w:rsidR="00B669E9" w:rsidRDefault="00B669E9" w:rsidP="00B669E9">
      <w:pPr>
        <w:spacing w:after="0" w:line="240" w:lineRule="auto"/>
        <w:textAlignment w:val="baseline"/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</w:pPr>
      <w:r w:rsidRPr="00B669E9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 xml:space="preserve">ILOŚĆ MIEJSC </w:t>
      </w:r>
      <w:r w:rsidR="00CD33FB">
        <w:rPr>
          <w:rFonts w:ascii="dosis" w:eastAsia="Times New Roman" w:hAnsi="dosis" w:cs="Times New Roman"/>
          <w:b/>
          <w:bCs/>
          <w:caps/>
          <w:color w:val="212227"/>
          <w:sz w:val="18"/>
          <w:szCs w:val="18"/>
          <w:bdr w:val="none" w:sz="0" w:space="0" w:color="auto" w:frame="1"/>
          <w:lang w:eastAsia="pl-PL"/>
        </w:rPr>
        <w:t>PARKINGOWYCH</w:t>
      </w:r>
      <w:r w:rsidRPr="00B669E9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 xml:space="preserve">: </w:t>
      </w:r>
      <w:r w:rsidR="0039727C">
        <w:rPr>
          <w:rFonts w:ascii="dosis" w:eastAsia="Times New Roman" w:hAnsi="dosis" w:cs="Times New Roman"/>
          <w:caps/>
          <w:color w:val="212227"/>
          <w:sz w:val="18"/>
          <w:szCs w:val="18"/>
          <w:lang w:eastAsia="pl-PL"/>
        </w:rPr>
        <w:t>36</w:t>
      </w:r>
    </w:p>
    <w:p w14:paraId="338149F2" w14:textId="77777777" w:rsidR="00852FDD" w:rsidRDefault="00852FDD"/>
    <w:sectPr w:rsidR="0085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12"/>
    <w:rsid w:val="00005BC4"/>
    <w:rsid w:val="00365814"/>
    <w:rsid w:val="0039727C"/>
    <w:rsid w:val="003A64B9"/>
    <w:rsid w:val="004F3DFA"/>
    <w:rsid w:val="007E0A28"/>
    <w:rsid w:val="008413C3"/>
    <w:rsid w:val="00852FDD"/>
    <w:rsid w:val="009F2794"/>
    <w:rsid w:val="00B669E9"/>
    <w:rsid w:val="00BA0CA4"/>
    <w:rsid w:val="00CD33F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A38D"/>
  <w15:chartTrackingRefBased/>
  <w15:docId w15:val="{0F9C421A-1B93-47B2-A2EE-C1AD2B3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Jezierski</dc:creator>
  <cp:keywords/>
  <dc:description/>
  <cp:lastModifiedBy>Tomasz Jezierski</cp:lastModifiedBy>
  <cp:revision>19</cp:revision>
  <dcterms:created xsi:type="dcterms:W3CDTF">2020-07-16T11:37:00Z</dcterms:created>
  <dcterms:modified xsi:type="dcterms:W3CDTF">2020-08-21T13:00:00Z</dcterms:modified>
</cp:coreProperties>
</file>